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3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277"/>
      </w:tblGrid>
      <w:tr w:rsidR="002F4318" w:rsidRPr="002A61F4" w:rsidTr="002F4318">
        <w:tc>
          <w:tcPr>
            <w:tcW w:w="4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18" w:rsidRPr="008E3B79" w:rsidRDefault="002F4318" w:rsidP="007D48EF">
            <w:pPr>
              <w:pStyle w:val="Standard"/>
              <w:widowControl w:val="0"/>
              <w:ind w:right="282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318" w:rsidRPr="002A61F4" w:rsidRDefault="002F4318" w:rsidP="007D48EF">
            <w:pPr>
              <w:pStyle w:val="Standard"/>
              <w:widowControl w:val="0"/>
              <w:ind w:right="28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4318" w:rsidRDefault="009D3C21" w:rsidP="002F4318">
      <w:pPr>
        <w:pStyle w:val="Standard"/>
        <w:widowControl w:val="0"/>
        <w:ind w:right="28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930400" cy="1044990"/>
            <wp:effectExtent l="0" t="0" r="0" b="3175"/>
            <wp:docPr id="1" name="Рисунок 1" descr="C:\Users\81570523\AppData\Local\Microsoft\Windows\INetCache\Content.Word\логотип 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1570523\AppData\Local\Microsoft\Windows\INetCache\Content.Word\логотип 12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50" cy="10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="002F4318">
        <w:rPr>
          <w:rFonts w:eastAsia="Times New Roman" w:cs="Times New Roman"/>
          <w:b/>
          <w:szCs w:val="28"/>
          <w:lang w:eastAsia="ru-RU"/>
        </w:rPr>
        <w:t xml:space="preserve"> </w:t>
      </w:r>
      <w:r w:rsidR="0082018B">
        <w:rPr>
          <w:rFonts w:eastAsia="Times New Roman" w:cs="Times New Roman"/>
          <w:b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pt;height:76pt">
            <v:imagedata r:id="rId6" o:title="Член юнеско"/>
          </v:shape>
        </w:pict>
      </w:r>
    </w:p>
    <w:p w:rsidR="002F4318" w:rsidRDefault="002F4318" w:rsidP="001904AE">
      <w:pPr>
        <w:pStyle w:val="Standard"/>
        <w:widowControl w:val="0"/>
        <w:ind w:right="282"/>
        <w:jc w:val="center"/>
        <w:rPr>
          <w:rFonts w:eastAsia="Times New Roman" w:cs="Times New Roman"/>
          <w:b/>
          <w:szCs w:val="28"/>
          <w:lang w:eastAsia="ru-RU"/>
        </w:rPr>
      </w:pPr>
    </w:p>
    <w:p w:rsidR="00CE20B1" w:rsidRDefault="00CE20B1" w:rsidP="001904AE">
      <w:pPr>
        <w:pStyle w:val="Standard"/>
        <w:widowControl w:val="0"/>
        <w:ind w:right="282"/>
        <w:jc w:val="center"/>
        <w:rPr>
          <w:rFonts w:eastAsia="Times New Roman" w:cs="Times New Roman"/>
          <w:b/>
          <w:szCs w:val="28"/>
          <w:lang w:eastAsia="ru-RU"/>
        </w:rPr>
      </w:pPr>
    </w:p>
    <w:p w:rsidR="00684FB3" w:rsidRDefault="00684FB3" w:rsidP="00684FB3">
      <w:pPr>
        <w:pStyle w:val="Standard"/>
        <w:widowControl w:val="0"/>
        <w:ind w:right="282"/>
        <w:rPr>
          <w:rFonts w:eastAsia="Times New Roman" w:cs="Times New Roman"/>
          <w:b/>
          <w:szCs w:val="28"/>
          <w:lang w:eastAsia="ru-RU"/>
        </w:rPr>
      </w:pPr>
    </w:p>
    <w:p w:rsidR="002A5C1C" w:rsidRDefault="002A5C1C" w:rsidP="001904AE">
      <w:pPr>
        <w:pStyle w:val="Standard"/>
        <w:widowControl w:val="0"/>
        <w:ind w:right="282"/>
        <w:jc w:val="center"/>
        <w:rPr>
          <w:rFonts w:eastAsia="Times New Roman" w:cs="Times New Roman"/>
          <w:b/>
          <w:szCs w:val="28"/>
          <w:lang w:eastAsia="ru-RU"/>
        </w:rPr>
      </w:pPr>
    </w:p>
    <w:p w:rsidR="001904AE" w:rsidRPr="002A61F4" w:rsidRDefault="001904AE" w:rsidP="001904AE">
      <w:pPr>
        <w:pStyle w:val="Standard"/>
        <w:widowControl w:val="0"/>
        <w:ind w:right="282"/>
        <w:jc w:val="center"/>
      </w:pPr>
      <w:r w:rsidRPr="002A61F4">
        <w:rPr>
          <w:rFonts w:eastAsia="Times New Roman" w:cs="Times New Roman"/>
          <w:b/>
          <w:szCs w:val="28"/>
          <w:lang w:eastAsia="ru-RU"/>
        </w:rPr>
        <w:t>ПОЛОЖЕНИЕ</w:t>
      </w:r>
    </w:p>
    <w:p w:rsidR="001904AE" w:rsidRPr="002A61F4" w:rsidRDefault="001904AE" w:rsidP="001904AE">
      <w:pPr>
        <w:pStyle w:val="Standard"/>
        <w:widowControl w:val="0"/>
        <w:tabs>
          <w:tab w:val="left" w:pos="357"/>
        </w:tabs>
        <w:jc w:val="center"/>
      </w:pPr>
      <w:r w:rsidRPr="002A61F4">
        <w:rPr>
          <w:rFonts w:eastAsia="Times New Roman" w:cs="Times New Roman"/>
          <w:b/>
          <w:szCs w:val="28"/>
          <w:lang w:eastAsia="ru-RU"/>
        </w:rPr>
        <w:t xml:space="preserve">о проведении </w:t>
      </w:r>
      <w:r w:rsidRPr="002A61F4">
        <w:rPr>
          <w:b/>
          <w:szCs w:val="28"/>
        </w:rPr>
        <w:t>Международных Деголлевских чтений</w:t>
      </w:r>
    </w:p>
    <w:p w:rsidR="001904AE" w:rsidRPr="002A61F4" w:rsidRDefault="001904AE" w:rsidP="001904AE">
      <w:pPr>
        <w:pStyle w:val="a3"/>
        <w:spacing w:before="0" w:after="0"/>
        <w:jc w:val="center"/>
        <w:rPr>
          <w:color w:val="auto"/>
          <w:sz w:val="28"/>
          <w:szCs w:val="28"/>
        </w:rPr>
      </w:pPr>
    </w:p>
    <w:p w:rsidR="001904AE" w:rsidRPr="002A61F4" w:rsidRDefault="001904AE" w:rsidP="001904AE">
      <w:pPr>
        <w:pStyle w:val="a3"/>
        <w:spacing w:before="0" w:after="0"/>
        <w:jc w:val="right"/>
        <w:rPr>
          <w:color w:val="auto"/>
        </w:rPr>
      </w:pPr>
      <w:r w:rsidRPr="002A61F4">
        <w:rPr>
          <w:i/>
          <w:color w:val="auto"/>
          <w:sz w:val="24"/>
          <w:szCs w:val="24"/>
        </w:rPr>
        <w:t>«Всегда выбирайте самый трудный путь –</w:t>
      </w:r>
    </w:p>
    <w:p w:rsidR="001904AE" w:rsidRPr="002A61F4" w:rsidRDefault="001904AE" w:rsidP="001904AE">
      <w:pPr>
        <w:pStyle w:val="a3"/>
        <w:spacing w:before="0" w:after="0"/>
        <w:jc w:val="right"/>
        <w:rPr>
          <w:color w:val="auto"/>
        </w:rPr>
      </w:pPr>
      <w:r w:rsidRPr="002A61F4">
        <w:rPr>
          <w:i/>
          <w:color w:val="auto"/>
          <w:sz w:val="24"/>
          <w:szCs w:val="24"/>
        </w:rPr>
        <w:t>там вы не встретите конкурентов»</w:t>
      </w:r>
    </w:p>
    <w:p w:rsidR="001904AE" w:rsidRPr="002A61F4" w:rsidRDefault="001904AE" w:rsidP="001904AE">
      <w:pPr>
        <w:pStyle w:val="a3"/>
        <w:spacing w:before="0" w:after="0"/>
        <w:jc w:val="right"/>
        <w:rPr>
          <w:color w:val="auto"/>
        </w:rPr>
      </w:pPr>
      <w:r w:rsidRPr="002A61F4">
        <w:rPr>
          <w:i/>
          <w:color w:val="auto"/>
          <w:sz w:val="24"/>
          <w:szCs w:val="24"/>
        </w:rPr>
        <w:t>                                                                          Генерал Шарль де Голль</w:t>
      </w:r>
    </w:p>
    <w:p w:rsidR="001904AE" w:rsidRPr="002A61F4" w:rsidRDefault="001904AE" w:rsidP="001904AE">
      <w:pPr>
        <w:pStyle w:val="a3"/>
        <w:spacing w:before="0" w:after="0"/>
        <w:jc w:val="right"/>
        <w:rPr>
          <w:color w:val="auto"/>
          <w:sz w:val="28"/>
          <w:szCs w:val="28"/>
        </w:rPr>
      </w:pP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 </w:t>
      </w:r>
      <w:r w:rsidRPr="002A61F4">
        <w:rPr>
          <w:b/>
          <w:color w:val="auto"/>
          <w:sz w:val="28"/>
          <w:szCs w:val="28"/>
        </w:rPr>
        <w:tab/>
        <w:t>1. Общие положения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1.1 Международные Деголлевские чтения (</w:t>
      </w:r>
      <w:r w:rsidRPr="002A61F4">
        <w:rPr>
          <w:i/>
          <w:color w:val="auto"/>
          <w:sz w:val="28"/>
          <w:szCs w:val="28"/>
        </w:rPr>
        <w:t>далее – Чтения</w:t>
      </w:r>
      <w:r w:rsidRPr="002A61F4">
        <w:rPr>
          <w:color w:val="auto"/>
          <w:sz w:val="28"/>
          <w:szCs w:val="28"/>
        </w:rPr>
        <w:t>) проводятся в целях установления межнационального взаимодействия, формирования современного мировоззрения обучающихся в процессе проектно-исследовательской деятельности по освоению всемирного культурного наследия.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 xml:space="preserve">1.2 Организатором чтений выступает ГБОУ Школа №1251имени генерала Шарля де Голля (далее Организатор) при участии и поддержке </w:t>
      </w:r>
      <w:r w:rsidRPr="002A61F4">
        <w:rPr>
          <w:color w:val="auto"/>
          <w:sz w:val="28"/>
          <w:szCs w:val="28"/>
          <w:shd w:val="clear" w:color="auto" w:fill="FFFFFF"/>
        </w:rPr>
        <w:t>Московской Городской Думы, ФГНУ "Института психолого-педагогических проблем детства" Российской академии образования, а также</w:t>
      </w:r>
      <w:r w:rsidRPr="002A61F4">
        <w:rPr>
          <w:color w:val="auto"/>
          <w:sz w:val="28"/>
          <w:szCs w:val="28"/>
        </w:rPr>
        <w:t xml:space="preserve"> при сотрудничестве с </w:t>
      </w:r>
      <w:r w:rsidRPr="002A61F4">
        <w:rPr>
          <w:color w:val="auto"/>
          <w:sz w:val="28"/>
          <w:szCs w:val="28"/>
          <w:shd w:val="clear" w:color="auto" w:fill="FFFFFF"/>
        </w:rPr>
        <w:t xml:space="preserve">МГУ им. М.В. Ломоносова, Высшей Школой Экономики, РНИМУ им. Н.И. Пирогова, </w:t>
      </w:r>
      <w:r w:rsidR="0082018B">
        <w:rPr>
          <w:color w:val="auto"/>
          <w:sz w:val="28"/>
          <w:szCs w:val="28"/>
          <w:shd w:val="clear" w:color="auto" w:fill="FFFFFF"/>
        </w:rPr>
        <w:t>Корпоративным Университетом московского образования</w:t>
      </w:r>
      <w:r w:rsidRPr="002A61F4">
        <w:rPr>
          <w:color w:val="auto"/>
          <w:sz w:val="28"/>
          <w:szCs w:val="28"/>
          <w:shd w:val="clear" w:color="auto" w:fill="FFFFFF"/>
        </w:rPr>
        <w:t>, Финансовым Университетом</w:t>
      </w:r>
      <w:r w:rsidRPr="002A61F4">
        <w:rPr>
          <w:color w:val="auto"/>
          <w:sz w:val="28"/>
          <w:szCs w:val="28"/>
        </w:rPr>
        <w:t>, Советом ветеранов района Сокол г. Москвы и Центром патриотического воспитания молодежи Северного округа г. Москвы.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</w:p>
    <w:p w:rsidR="001904AE" w:rsidRPr="002A61F4" w:rsidRDefault="001904AE" w:rsidP="001904AE">
      <w:pPr>
        <w:pStyle w:val="a3"/>
        <w:spacing w:before="0" w:after="0"/>
        <w:ind w:firstLine="708"/>
        <w:jc w:val="both"/>
        <w:rPr>
          <w:color w:val="auto"/>
        </w:rPr>
      </w:pPr>
      <w:r w:rsidRPr="002A61F4">
        <w:rPr>
          <w:b/>
          <w:color w:val="auto"/>
          <w:sz w:val="28"/>
          <w:szCs w:val="28"/>
        </w:rPr>
        <w:t>2. Цел</w:t>
      </w:r>
      <w:r w:rsidR="00E02291">
        <w:rPr>
          <w:b/>
          <w:color w:val="auto"/>
          <w:sz w:val="28"/>
          <w:szCs w:val="28"/>
        </w:rPr>
        <w:t>ь</w:t>
      </w:r>
      <w:r w:rsidRPr="002A61F4">
        <w:rPr>
          <w:b/>
          <w:color w:val="auto"/>
          <w:sz w:val="28"/>
          <w:szCs w:val="28"/>
        </w:rPr>
        <w:t xml:space="preserve"> и задачи Чтений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Цел</w:t>
      </w:r>
      <w:r w:rsidR="00E02291">
        <w:rPr>
          <w:color w:val="auto"/>
          <w:sz w:val="28"/>
          <w:szCs w:val="28"/>
        </w:rPr>
        <w:t>ь</w:t>
      </w:r>
      <w:r w:rsidRPr="002A61F4">
        <w:rPr>
          <w:color w:val="auto"/>
          <w:sz w:val="28"/>
          <w:szCs w:val="28"/>
        </w:rPr>
        <w:t xml:space="preserve"> Чтений:</w:t>
      </w:r>
    </w:p>
    <w:p w:rsidR="001904AE" w:rsidRPr="00E02291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>Сформировать устойчивый интерес молодежи к пониманию г</w:t>
      </w:r>
      <w:r w:rsidR="00A50775">
        <w:rPr>
          <w:color w:val="auto"/>
          <w:sz w:val="28"/>
          <w:szCs w:val="28"/>
        </w:rPr>
        <w:t>лобальных проблем современности;</w:t>
      </w:r>
      <w:r w:rsidR="00E02291" w:rsidRPr="00E02291">
        <w:rPr>
          <w:kern w:val="0"/>
          <w:szCs w:val="28"/>
        </w:rPr>
        <w:t xml:space="preserve"> </w:t>
      </w:r>
      <w:r w:rsidR="00E02291" w:rsidRPr="00E02291">
        <w:rPr>
          <w:kern w:val="0"/>
          <w:sz w:val="28"/>
          <w:szCs w:val="28"/>
        </w:rPr>
        <w:t>мотивацию к</w:t>
      </w:r>
      <w:r w:rsidR="00E02291">
        <w:rPr>
          <w:kern w:val="0"/>
          <w:szCs w:val="28"/>
        </w:rPr>
        <w:t xml:space="preserve"> </w:t>
      </w:r>
      <w:r w:rsidR="00E02291" w:rsidRPr="00E02291">
        <w:rPr>
          <w:kern w:val="0"/>
          <w:sz w:val="28"/>
          <w:szCs w:val="28"/>
        </w:rPr>
        <w:t>защите и сохранению культурного наследия, природн</w:t>
      </w:r>
      <w:r w:rsidR="00E02291">
        <w:rPr>
          <w:kern w:val="0"/>
          <w:sz w:val="28"/>
          <w:szCs w:val="28"/>
        </w:rPr>
        <w:t>ого и культурного достояния человечества.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Задачи Чтений: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- организовать интеллектуальное общение обучающихся, занимающихся проектно-исследовательской деятельностью в области гуманитарных, естественных, технических наук, имеющих общественно-политическую, антропологическую, культурно-историческую направленности;</w:t>
      </w:r>
    </w:p>
    <w:p w:rsidR="001904AE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 xml:space="preserve">- привлечь и стимулировать обучающихся к </w:t>
      </w:r>
      <w:r w:rsidR="00E02291">
        <w:rPr>
          <w:color w:val="auto"/>
          <w:sz w:val="28"/>
          <w:szCs w:val="28"/>
        </w:rPr>
        <w:t xml:space="preserve">самообразованию, освоению достижений науки и культуры в процессе </w:t>
      </w:r>
      <w:r w:rsidRPr="002A61F4">
        <w:rPr>
          <w:color w:val="auto"/>
          <w:sz w:val="28"/>
          <w:szCs w:val="28"/>
        </w:rPr>
        <w:t>научно-исследовательской деятельности;</w:t>
      </w:r>
    </w:p>
    <w:p w:rsidR="00A50775" w:rsidRPr="002A61F4" w:rsidRDefault="00A50775" w:rsidP="009E50A4">
      <w:pPr>
        <w:pStyle w:val="a3"/>
        <w:spacing w:before="0" w:after="0"/>
        <w:jc w:val="both"/>
        <w:rPr>
          <w:color w:val="auto"/>
        </w:rPr>
      </w:pPr>
      <w:r>
        <w:rPr>
          <w:color w:val="auto"/>
          <w:sz w:val="28"/>
          <w:szCs w:val="28"/>
        </w:rPr>
        <w:t>-разви</w:t>
      </w:r>
      <w:r w:rsidR="00E02291">
        <w:rPr>
          <w:color w:val="auto"/>
          <w:sz w:val="28"/>
          <w:szCs w:val="28"/>
        </w:rPr>
        <w:t>ва</w:t>
      </w:r>
      <w:r>
        <w:rPr>
          <w:color w:val="auto"/>
          <w:sz w:val="28"/>
          <w:szCs w:val="28"/>
        </w:rPr>
        <w:t>ть взаимопонимание и поддерж</w:t>
      </w:r>
      <w:r w:rsidR="00E02291">
        <w:rPr>
          <w:color w:val="auto"/>
          <w:sz w:val="28"/>
          <w:szCs w:val="28"/>
        </w:rPr>
        <w:t>ив</w:t>
      </w:r>
      <w:r>
        <w:rPr>
          <w:color w:val="auto"/>
          <w:sz w:val="28"/>
          <w:szCs w:val="28"/>
        </w:rPr>
        <w:t>ать межкультурный диалог между обучающимися;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lastRenderedPageBreak/>
        <w:t>- выявить талантливых и одаренных обучающихся, содействовать раскрытию их творческих способностей и дальнейшему развитию;</w:t>
      </w:r>
    </w:p>
    <w:p w:rsidR="001904AE" w:rsidRPr="002A61F4" w:rsidRDefault="001904AE" w:rsidP="001904AE">
      <w:pPr>
        <w:pStyle w:val="Standard"/>
        <w:ind w:left="15"/>
        <w:jc w:val="both"/>
      </w:pPr>
      <w:r w:rsidRPr="002A61F4">
        <w:rPr>
          <w:szCs w:val="28"/>
        </w:rPr>
        <w:t>- расширить взаимодействие между образовательными организациями в области реализации метапредметных образовательных проектов;</w:t>
      </w:r>
    </w:p>
    <w:p w:rsidR="001904AE" w:rsidRPr="002A61F4" w:rsidRDefault="001904AE" w:rsidP="001904AE">
      <w:pPr>
        <w:pStyle w:val="Standard"/>
        <w:ind w:left="15"/>
        <w:jc w:val="both"/>
      </w:pPr>
      <w:r w:rsidRPr="002A61F4">
        <w:rPr>
          <w:szCs w:val="28"/>
        </w:rPr>
        <w:t>- привлечь высшие учебные заведения, общественные организации, деятелей науки и культуры к работе с обучающимися.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ab/>
      </w:r>
      <w:r w:rsidRPr="002A61F4">
        <w:rPr>
          <w:b/>
          <w:color w:val="auto"/>
          <w:sz w:val="28"/>
          <w:szCs w:val="28"/>
        </w:rPr>
        <w:t>3. Участники Чтений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 xml:space="preserve">3.1. В Чтениях принимают участие обучающиеся государственных и негосударственных образовательных организаций общего образования, </w:t>
      </w:r>
      <w:r w:rsidR="0082018B">
        <w:rPr>
          <w:color w:val="auto"/>
          <w:sz w:val="28"/>
          <w:szCs w:val="28"/>
        </w:rPr>
        <w:t xml:space="preserve">московских школ и других субъектов Российской Федерации, </w:t>
      </w:r>
      <w:r w:rsidRPr="002A61F4">
        <w:rPr>
          <w:color w:val="auto"/>
          <w:sz w:val="28"/>
          <w:szCs w:val="28"/>
        </w:rPr>
        <w:t>своевременно подавшие заявку на участие</w:t>
      </w:r>
      <w:r w:rsidR="00650D5D" w:rsidRPr="002A61F4">
        <w:rPr>
          <w:color w:val="auto"/>
          <w:sz w:val="28"/>
          <w:szCs w:val="28"/>
        </w:rPr>
        <w:t xml:space="preserve"> и</w:t>
      </w:r>
      <w:r w:rsidRPr="002A61F4">
        <w:rPr>
          <w:color w:val="auto"/>
          <w:sz w:val="28"/>
          <w:szCs w:val="28"/>
        </w:rPr>
        <w:t xml:space="preserve"> описание работы</w:t>
      </w:r>
      <w:r w:rsidR="00650D5D" w:rsidRPr="002A61F4">
        <w:rPr>
          <w:color w:val="auto"/>
          <w:sz w:val="28"/>
          <w:szCs w:val="28"/>
        </w:rPr>
        <w:t xml:space="preserve"> – в качестве докладчиков</w:t>
      </w:r>
      <w:r w:rsidRPr="002A61F4">
        <w:rPr>
          <w:color w:val="auto"/>
          <w:sz w:val="28"/>
          <w:szCs w:val="28"/>
        </w:rPr>
        <w:t>; представители научных и общественных организаций, органов управления образованием, научно-исследовательских учреждений</w:t>
      </w:r>
      <w:r w:rsidR="00650D5D" w:rsidRPr="002A61F4">
        <w:rPr>
          <w:color w:val="auto"/>
          <w:sz w:val="28"/>
          <w:szCs w:val="28"/>
        </w:rPr>
        <w:t xml:space="preserve"> – в качестве гостей</w:t>
      </w:r>
      <w:r w:rsidRPr="002A61F4">
        <w:rPr>
          <w:color w:val="auto"/>
          <w:sz w:val="28"/>
          <w:szCs w:val="28"/>
        </w:rPr>
        <w:t>.</w:t>
      </w:r>
    </w:p>
    <w:p w:rsidR="00431539" w:rsidRPr="002A61F4" w:rsidRDefault="00431539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 xml:space="preserve">3.2. Обучающиеся – участники Чтений представляют </w:t>
      </w:r>
      <w:r w:rsidR="00EE1F4D">
        <w:rPr>
          <w:color w:val="auto"/>
          <w:sz w:val="28"/>
          <w:szCs w:val="28"/>
        </w:rPr>
        <w:t>доклады о</w:t>
      </w:r>
      <w:r w:rsidRPr="002A61F4">
        <w:rPr>
          <w:color w:val="auto"/>
          <w:sz w:val="28"/>
          <w:szCs w:val="28"/>
        </w:rPr>
        <w:t xml:space="preserve"> результат</w:t>
      </w:r>
      <w:r w:rsidR="00EE1F4D">
        <w:rPr>
          <w:color w:val="auto"/>
          <w:sz w:val="28"/>
          <w:szCs w:val="28"/>
        </w:rPr>
        <w:t>ах</w:t>
      </w:r>
      <w:r w:rsidRPr="002A61F4">
        <w:rPr>
          <w:color w:val="auto"/>
          <w:sz w:val="28"/>
          <w:szCs w:val="28"/>
        </w:rPr>
        <w:t xml:space="preserve"> самостоятельной проектной или исследовательской деятельности</w:t>
      </w:r>
      <w:r w:rsidR="00EE1F4D">
        <w:rPr>
          <w:color w:val="auto"/>
          <w:sz w:val="28"/>
          <w:szCs w:val="28"/>
        </w:rPr>
        <w:t xml:space="preserve">, осуществленной </w:t>
      </w:r>
      <w:r w:rsidRPr="002A61F4">
        <w:rPr>
          <w:color w:val="auto"/>
          <w:sz w:val="28"/>
          <w:szCs w:val="28"/>
        </w:rPr>
        <w:t>по одному из направлений</w:t>
      </w:r>
      <w:r w:rsidR="002A61F4" w:rsidRPr="002A61F4">
        <w:rPr>
          <w:color w:val="auto"/>
          <w:sz w:val="28"/>
          <w:szCs w:val="28"/>
        </w:rPr>
        <w:t>:</w:t>
      </w:r>
    </w:p>
    <w:p w:rsidR="002A61F4" w:rsidRPr="002A61F4" w:rsidRDefault="002A61F4" w:rsidP="002A61F4">
      <w:pPr>
        <w:pStyle w:val="Standard"/>
        <w:ind w:left="375"/>
        <w:jc w:val="both"/>
      </w:pPr>
      <w:r w:rsidRPr="002A61F4">
        <w:rPr>
          <w:szCs w:val="28"/>
        </w:rPr>
        <w:t>- иностранные языки (французский, английский, итальянский, испанский, немецкий);</w:t>
      </w:r>
    </w:p>
    <w:p w:rsidR="002A61F4" w:rsidRPr="002A61F4" w:rsidRDefault="002A61F4" w:rsidP="002A61F4">
      <w:pPr>
        <w:pStyle w:val="Standard"/>
        <w:ind w:left="375"/>
        <w:jc w:val="both"/>
      </w:pPr>
      <w:r w:rsidRPr="002A61F4">
        <w:rPr>
          <w:szCs w:val="28"/>
        </w:rPr>
        <w:t>- литература, русский язык, культурология;</w:t>
      </w:r>
    </w:p>
    <w:p w:rsidR="002A61F4" w:rsidRPr="002A61F4" w:rsidRDefault="002A61F4" w:rsidP="002A61F4">
      <w:pPr>
        <w:pStyle w:val="Standard"/>
        <w:ind w:left="375"/>
        <w:jc w:val="both"/>
        <w:rPr>
          <w:szCs w:val="28"/>
        </w:rPr>
      </w:pPr>
      <w:r w:rsidRPr="002A61F4">
        <w:rPr>
          <w:szCs w:val="28"/>
        </w:rPr>
        <w:t xml:space="preserve">- история, обществознание и международные отношения, экономика и </w:t>
      </w:r>
      <w:r w:rsidR="009B5E1C">
        <w:rPr>
          <w:szCs w:val="28"/>
        </w:rPr>
        <w:t>право;</w:t>
      </w:r>
      <w:r w:rsidRPr="002A61F4">
        <w:rPr>
          <w:szCs w:val="28"/>
        </w:rPr>
        <w:t xml:space="preserve"> </w:t>
      </w:r>
    </w:p>
    <w:p w:rsidR="002A61F4" w:rsidRPr="002A61F4" w:rsidRDefault="002A61F4" w:rsidP="002A61F4">
      <w:pPr>
        <w:pStyle w:val="Standard"/>
        <w:ind w:left="375"/>
        <w:jc w:val="both"/>
      </w:pPr>
      <w:r w:rsidRPr="002A61F4">
        <w:rPr>
          <w:szCs w:val="28"/>
        </w:rPr>
        <w:t>- социальные проекты;</w:t>
      </w:r>
    </w:p>
    <w:p w:rsidR="002A61F4" w:rsidRDefault="002A61F4" w:rsidP="002A61F4">
      <w:pPr>
        <w:pStyle w:val="Standard"/>
        <w:ind w:left="375"/>
        <w:jc w:val="both"/>
        <w:rPr>
          <w:szCs w:val="28"/>
        </w:rPr>
      </w:pPr>
      <w:r w:rsidRPr="002A61F4">
        <w:rPr>
          <w:szCs w:val="28"/>
        </w:rPr>
        <w:t>- математика и технические науки</w:t>
      </w:r>
      <w:r>
        <w:rPr>
          <w:szCs w:val="28"/>
        </w:rPr>
        <w:t>;</w:t>
      </w:r>
      <w:r w:rsidRPr="002A61F4">
        <w:rPr>
          <w:szCs w:val="28"/>
        </w:rPr>
        <w:t xml:space="preserve"> </w:t>
      </w:r>
    </w:p>
    <w:p w:rsidR="002A61F4" w:rsidRPr="002A61F4" w:rsidRDefault="002A61F4" w:rsidP="002A61F4">
      <w:pPr>
        <w:pStyle w:val="Standard"/>
        <w:ind w:left="375"/>
        <w:jc w:val="both"/>
      </w:pPr>
      <w:r>
        <w:rPr>
          <w:szCs w:val="28"/>
        </w:rPr>
        <w:t xml:space="preserve">- </w:t>
      </w:r>
      <w:r w:rsidRPr="002A61F4">
        <w:rPr>
          <w:szCs w:val="28"/>
          <w:lang w:val="en-US"/>
        </w:rPr>
        <w:t>IT</w:t>
      </w:r>
      <w:r w:rsidRPr="002A61F4">
        <w:rPr>
          <w:szCs w:val="28"/>
        </w:rPr>
        <w:t>-проект</w:t>
      </w:r>
      <w:r w:rsidR="00A21A99">
        <w:rPr>
          <w:szCs w:val="28"/>
        </w:rPr>
        <w:t>ирование</w:t>
      </w:r>
      <w:r w:rsidRPr="002A61F4">
        <w:rPr>
          <w:szCs w:val="28"/>
        </w:rPr>
        <w:t>;</w:t>
      </w:r>
    </w:p>
    <w:p w:rsidR="002A61F4" w:rsidRPr="002A61F4" w:rsidRDefault="002A61F4" w:rsidP="002A61F4">
      <w:pPr>
        <w:pStyle w:val="Standard"/>
        <w:ind w:left="375"/>
        <w:jc w:val="both"/>
      </w:pPr>
      <w:r w:rsidRPr="002A61F4">
        <w:rPr>
          <w:szCs w:val="28"/>
        </w:rPr>
        <w:t>- естественные науки.</w:t>
      </w:r>
    </w:p>
    <w:p w:rsidR="001904AE" w:rsidRPr="002A61F4" w:rsidRDefault="00431539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3.3</w:t>
      </w:r>
      <w:r w:rsidR="001904AE" w:rsidRPr="002A61F4">
        <w:rPr>
          <w:color w:val="auto"/>
          <w:sz w:val="28"/>
          <w:szCs w:val="28"/>
        </w:rPr>
        <w:t>. Работы, носящий реферативный характер, или описание которых не соответствует требованиям п. 4.8 до участия в Конференции не допускаются.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ab/>
      </w:r>
      <w:r w:rsidRPr="002A61F4">
        <w:rPr>
          <w:b/>
          <w:color w:val="auto"/>
          <w:sz w:val="28"/>
          <w:szCs w:val="28"/>
        </w:rPr>
        <w:t>4. Порядок и сроки проведения Чтений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4.1. Чтения проводятся ежегодно в школе Организатора в первой декаде декабря (информация о конкретной дате проведения размещается на сайте Организатора не позднее 01 ноября текущего года).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4.2. Общая тема Чтений ежегодно предлагается Организатором.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4.3. Порядок проведения Чтений: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- пленарная часть, включающая вступительное слово и тематическую композицию Организатора, экспресс-лекцию по теме Чтений, оглашение темы Чтений следующего года;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- работа тематических секций;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- заключительная часть для организаторов и руководителей проектно-исследовательской деятельности.</w:t>
      </w:r>
    </w:p>
    <w:p w:rsidR="001904AE" w:rsidRPr="009B5E1C" w:rsidRDefault="001904AE" w:rsidP="009B5E1C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>4.4. Работа секций осуществляется под руководством модераторов по направлениям</w:t>
      </w:r>
      <w:r w:rsidR="002A61F4">
        <w:rPr>
          <w:color w:val="auto"/>
          <w:sz w:val="28"/>
          <w:szCs w:val="28"/>
        </w:rPr>
        <w:t>, указанным в п. 3.2.</w:t>
      </w:r>
      <w:r w:rsidR="009B5E1C">
        <w:rPr>
          <w:color w:val="auto"/>
          <w:sz w:val="28"/>
          <w:szCs w:val="28"/>
        </w:rPr>
        <w:t xml:space="preserve"> </w:t>
      </w:r>
      <w:r w:rsidRPr="009B5E1C">
        <w:rPr>
          <w:color w:val="auto"/>
          <w:sz w:val="28"/>
          <w:szCs w:val="28"/>
        </w:rPr>
        <w:t>Дополнительно может быть открыта тематическая секция, посвященная юбилейному событию года.</w:t>
      </w:r>
    </w:p>
    <w:p w:rsidR="001904AE" w:rsidRPr="002A61F4" w:rsidRDefault="001904AE" w:rsidP="001904AE">
      <w:pPr>
        <w:pStyle w:val="Standard"/>
        <w:widowControl w:val="0"/>
        <w:shd w:val="clear" w:color="auto" w:fill="FFFFFF"/>
        <w:tabs>
          <w:tab w:val="left" w:pos="691"/>
        </w:tabs>
        <w:jc w:val="both"/>
      </w:pPr>
      <w:r w:rsidRPr="009B5E1C">
        <w:rPr>
          <w:szCs w:val="28"/>
        </w:rPr>
        <w:t>4.5.  Самостоятельной секцией для</w:t>
      </w:r>
      <w:r w:rsidRPr="002A61F4">
        <w:rPr>
          <w:szCs w:val="28"/>
        </w:rPr>
        <w:t xml:space="preserve"> обучающихся уровня начального общего образования Организатора проводя</w:t>
      </w:r>
      <w:r w:rsidR="009B5E1C">
        <w:rPr>
          <w:szCs w:val="28"/>
        </w:rPr>
        <w:t>тся «Малые Деголлевские чтения»</w:t>
      </w:r>
      <w:r w:rsidRPr="002A61F4">
        <w:rPr>
          <w:szCs w:val="28"/>
        </w:rPr>
        <w:t>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lastRenderedPageBreak/>
        <w:t>4.6.  Продолжительность выступления не должна превышать 7 минут. После завершения выступления автор работы отвечает на вопросы участников секции (не более 3 минут).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</w:t>
      </w:r>
      <w:r w:rsidR="009B5E1C">
        <w:rPr>
          <w:color w:val="auto"/>
          <w:sz w:val="28"/>
          <w:szCs w:val="28"/>
        </w:rPr>
        <w:t>7</w:t>
      </w:r>
      <w:r w:rsidRPr="002A61F4">
        <w:rPr>
          <w:color w:val="auto"/>
          <w:sz w:val="28"/>
          <w:szCs w:val="28"/>
        </w:rPr>
        <w:t xml:space="preserve">. Выступление должно </w:t>
      </w:r>
      <w:r w:rsidR="009B5E1C">
        <w:rPr>
          <w:color w:val="auto"/>
          <w:sz w:val="28"/>
          <w:szCs w:val="28"/>
        </w:rPr>
        <w:t>отра</w:t>
      </w:r>
      <w:r w:rsidRPr="002A61F4">
        <w:rPr>
          <w:color w:val="auto"/>
          <w:sz w:val="28"/>
          <w:szCs w:val="28"/>
        </w:rPr>
        <w:t>жать следующие компоненты работы: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Актуальность проекта (исследования)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Цель и задачи работы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Методика выполнения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Результаты выполнения, их оригинальность, новизна, практическая значимость, о</w:t>
      </w:r>
      <w:r w:rsidRPr="002A61F4">
        <w:rPr>
          <w:szCs w:val="28"/>
        </w:rPr>
        <w:t>сновные выводы.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</w:t>
      </w:r>
      <w:r w:rsidR="009B5E1C">
        <w:rPr>
          <w:color w:val="auto"/>
          <w:sz w:val="28"/>
          <w:szCs w:val="28"/>
        </w:rPr>
        <w:t>8</w:t>
      </w:r>
      <w:r w:rsidRPr="002A61F4">
        <w:rPr>
          <w:color w:val="auto"/>
          <w:sz w:val="28"/>
          <w:szCs w:val="28"/>
        </w:rPr>
        <w:t>. По итогам работы секций, лучшие выступления рекомендуются модераторами для участия в городск</w:t>
      </w:r>
      <w:r w:rsidR="009E50A4">
        <w:rPr>
          <w:color w:val="auto"/>
          <w:sz w:val="28"/>
          <w:szCs w:val="28"/>
        </w:rPr>
        <w:t>их</w:t>
      </w:r>
      <w:r w:rsidRPr="002A61F4">
        <w:rPr>
          <w:color w:val="auto"/>
          <w:sz w:val="28"/>
          <w:szCs w:val="28"/>
        </w:rPr>
        <w:t xml:space="preserve"> конкурса</w:t>
      </w:r>
      <w:r w:rsidR="009E50A4">
        <w:rPr>
          <w:color w:val="auto"/>
          <w:sz w:val="28"/>
          <w:szCs w:val="28"/>
        </w:rPr>
        <w:t>х</w:t>
      </w:r>
      <w:r w:rsidRPr="002A61F4">
        <w:rPr>
          <w:color w:val="auto"/>
          <w:sz w:val="28"/>
          <w:szCs w:val="28"/>
        </w:rPr>
        <w:t xml:space="preserve"> проектных и исследовательских работ.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color w:val="auto"/>
          <w:sz w:val="28"/>
          <w:szCs w:val="28"/>
        </w:rPr>
        <w:t>4.</w:t>
      </w:r>
      <w:r w:rsidR="009B5E1C">
        <w:rPr>
          <w:color w:val="auto"/>
          <w:sz w:val="28"/>
          <w:szCs w:val="28"/>
        </w:rPr>
        <w:t>9</w:t>
      </w:r>
      <w:r w:rsidRPr="002A61F4">
        <w:rPr>
          <w:color w:val="auto"/>
          <w:sz w:val="28"/>
          <w:szCs w:val="28"/>
        </w:rPr>
        <w:t>. Каждая образовательная организация-участница Чтений может представить не более одной работы (отобранных направляющей организацией в соответствии с требованиями к проектным и исследовательским работам) в каждую секцию.</w:t>
      </w:r>
    </w:p>
    <w:p w:rsidR="001904AE" w:rsidRPr="002A61F4" w:rsidRDefault="001904AE" w:rsidP="001904AE">
      <w:pPr>
        <w:pStyle w:val="a4"/>
        <w:jc w:val="both"/>
      </w:pPr>
      <w:r w:rsidRPr="002A61F4">
        <w:rPr>
          <w:rFonts w:ascii="Times New Roman" w:hAnsi="Times New Roman"/>
          <w:sz w:val="28"/>
          <w:szCs w:val="28"/>
        </w:rPr>
        <w:t>4.1</w:t>
      </w:r>
      <w:r w:rsidR="009B5E1C">
        <w:rPr>
          <w:rFonts w:ascii="Times New Roman" w:hAnsi="Times New Roman"/>
          <w:sz w:val="28"/>
          <w:szCs w:val="28"/>
        </w:rPr>
        <w:t>0</w:t>
      </w:r>
      <w:r w:rsidRPr="002A61F4">
        <w:rPr>
          <w:rFonts w:ascii="Times New Roman" w:hAnsi="Times New Roman"/>
          <w:sz w:val="28"/>
          <w:szCs w:val="28"/>
        </w:rPr>
        <w:t>. Для участия в Чтениях необходимо отправить файл с анкетой участника и описанием работы на русском языке (согласно п. 4.</w:t>
      </w:r>
      <w:r w:rsidR="009B5E1C">
        <w:rPr>
          <w:rFonts w:ascii="Times New Roman" w:hAnsi="Times New Roman"/>
          <w:sz w:val="28"/>
          <w:szCs w:val="28"/>
        </w:rPr>
        <w:t>7</w:t>
      </w:r>
      <w:r w:rsidRPr="002A61F4">
        <w:rPr>
          <w:rFonts w:ascii="Times New Roman" w:hAnsi="Times New Roman"/>
          <w:sz w:val="28"/>
          <w:szCs w:val="28"/>
        </w:rPr>
        <w:t xml:space="preserve">.) по адресу: </w:t>
      </w:r>
      <w:hyperlink r:id="rId7" w:history="1">
        <w:r w:rsidRPr="002A61F4">
          <w:rPr>
            <w:rFonts w:ascii="Times New Roman" w:hAnsi="Times New Roman"/>
            <w:sz w:val="28"/>
            <w:szCs w:val="28"/>
            <w:lang w:val="en-US"/>
          </w:rPr>
          <w:t>experimental</w:t>
        </w:r>
      </w:hyperlink>
      <w:hyperlink r:id="rId8" w:history="1">
        <w:r w:rsidRPr="002A61F4">
          <w:rPr>
            <w:rFonts w:ascii="Times New Roman" w:hAnsi="Times New Roman"/>
            <w:sz w:val="28"/>
            <w:szCs w:val="28"/>
          </w:rPr>
          <w:t>1251@</w:t>
        </w:r>
      </w:hyperlink>
      <w:hyperlink r:id="rId9" w:history="1">
        <w:proofErr w:type="spellStart"/>
        <w:r w:rsidRPr="002A61F4">
          <w:rPr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</w:hyperlink>
      <w:hyperlink r:id="rId10" w:history="1">
        <w:r w:rsidRPr="002A61F4">
          <w:rPr>
            <w:rFonts w:ascii="Times New Roman" w:hAnsi="Times New Roman"/>
            <w:sz w:val="28"/>
            <w:szCs w:val="28"/>
          </w:rPr>
          <w:t>.</w:t>
        </w:r>
      </w:hyperlink>
      <w:hyperlink r:id="rId11" w:history="1">
        <w:proofErr w:type="spellStart"/>
        <w:r w:rsidRPr="002A61F4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A61F4">
        <w:rPr>
          <w:rFonts w:ascii="Times New Roman" w:hAnsi="Times New Roman"/>
          <w:sz w:val="28"/>
          <w:szCs w:val="28"/>
        </w:rPr>
        <w:t xml:space="preserve"> (см. Приложение). Файл </w:t>
      </w:r>
      <w:r w:rsidRPr="002A61F4">
        <w:rPr>
          <w:rFonts w:ascii="Times New Roman" w:hAnsi="Times New Roman"/>
          <w:sz w:val="28"/>
          <w:szCs w:val="28"/>
          <w:lang w:val="en-US"/>
        </w:rPr>
        <w:t>Word</w:t>
      </w:r>
      <w:r w:rsidRPr="002A61F4">
        <w:rPr>
          <w:rFonts w:ascii="Times New Roman" w:hAnsi="Times New Roman"/>
          <w:sz w:val="28"/>
          <w:szCs w:val="28"/>
        </w:rPr>
        <w:t xml:space="preserve"> с заявкой в названии должен содержать </w:t>
      </w:r>
      <w:r w:rsidR="009B5E1C">
        <w:rPr>
          <w:rFonts w:ascii="Times New Roman" w:hAnsi="Times New Roman"/>
          <w:sz w:val="28"/>
          <w:szCs w:val="28"/>
        </w:rPr>
        <w:t>название</w:t>
      </w:r>
      <w:r w:rsidRPr="002A61F4">
        <w:rPr>
          <w:rFonts w:ascii="Times New Roman" w:hAnsi="Times New Roman"/>
          <w:sz w:val="28"/>
          <w:szCs w:val="28"/>
        </w:rPr>
        <w:t xml:space="preserve"> направления (см. п. </w:t>
      </w:r>
      <w:r w:rsidR="009B5E1C">
        <w:rPr>
          <w:rFonts w:ascii="Times New Roman" w:hAnsi="Times New Roman"/>
          <w:sz w:val="28"/>
          <w:szCs w:val="28"/>
        </w:rPr>
        <w:t>3.2.</w:t>
      </w:r>
      <w:r w:rsidRPr="002A61F4">
        <w:rPr>
          <w:rFonts w:ascii="Times New Roman" w:hAnsi="Times New Roman"/>
          <w:sz w:val="28"/>
          <w:szCs w:val="28"/>
        </w:rPr>
        <w:t>) и фамилию первого автора (пример «</w:t>
      </w:r>
      <w:proofErr w:type="gramStart"/>
      <w:r w:rsidRPr="002A61F4">
        <w:rPr>
          <w:rFonts w:ascii="Times New Roman" w:hAnsi="Times New Roman"/>
          <w:sz w:val="28"/>
          <w:szCs w:val="28"/>
        </w:rPr>
        <w:t>2.Петров</w:t>
      </w:r>
      <w:proofErr w:type="gramEnd"/>
      <w:r w:rsidRPr="002A61F4">
        <w:rPr>
          <w:rFonts w:ascii="Times New Roman" w:hAnsi="Times New Roman"/>
          <w:sz w:val="28"/>
          <w:szCs w:val="28"/>
        </w:rPr>
        <w:t>)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  <w:r w:rsidRPr="002A61F4">
        <w:rPr>
          <w:bCs/>
          <w:color w:val="auto"/>
          <w:sz w:val="28"/>
          <w:szCs w:val="28"/>
        </w:rPr>
        <w:t xml:space="preserve">  </w:t>
      </w:r>
      <w:r w:rsidRPr="002A61F4">
        <w:rPr>
          <w:color w:val="auto"/>
          <w:sz w:val="28"/>
          <w:szCs w:val="28"/>
        </w:rPr>
        <w:tab/>
      </w:r>
    </w:p>
    <w:p w:rsidR="001904AE" w:rsidRPr="002A61F4" w:rsidRDefault="001904AE" w:rsidP="001904AE">
      <w:pPr>
        <w:pStyle w:val="a3"/>
        <w:spacing w:before="0" w:after="0"/>
        <w:ind w:firstLine="708"/>
        <w:jc w:val="both"/>
        <w:rPr>
          <w:color w:val="auto"/>
        </w:rPr>
      </w:pPr>
      <w:r w:rsidRPr="002A61F4">
        <w:rPr>
          <w:b/>
          <w:color w:val="auto"/>
          <w:sz w:val="28"/>
          <w:szCs w:val="28"/>
        </w:rPr>
        <w:t>5. Награждение участников</w:t>
      </w:r>
    </w:p>
    <w:p w:rsidR="001904AE" w:rsidRPr="002A61F4" w:rsidRDefault="001904AE" w:rsidP="001904AE">
      <w:pPr>
        <w:pStyle w:val="Standard"/>
        <w:widowControl w:val="0"/>
        <w:shd w:val="clear" w:color="auto" w:fill="FFFFFF"/>
        <w:tabs>
          <w:tab w:val="left" w:pos="691"/>
        </w:tabs>
        <w:jc w:val="both"/>
      </w:pPr>
      <w:r w:rsidRPr="002A61F4">
        <w:rPr>
          <w:szCs w:val="28"/>
        </w:rPr>
        <w:tab/>
        <w:t>Участники, выступления которых соответствуют критериям, указанным в п.4.8., награждаются дипломом</w:t>
      </w:r>
      <w:r w:rsidR="0082018B">
        <w:rPr>
          <w:szCs w:val="28"/>
        </w:rPr>
        <w:t>.</w:t>
      </w:r>
      <w:bookmarkStart w:id="0" w:name="_GoBack"/>
      <w:bookmarkEnd w:id="0"/>
      <w:r w:rsidRPr="002A61F4">
        <w:rPr>
          <w:szCs w:val="28"/>
        </w:rPr>
        <w:t xml:space="preserve"> Лучшие работы размещаются на сайте "школьные-</w:t>
      </w:r>
      <w:proofErr w:type="spellStart"/>
      <w:proofErr w:type="gramStart"/>
      <w:r w:rsidRPr="002A61F4">
        <w:rPr>
          <w:szCs w:val="28"/>
        </w:rPr>
        <w:t>проекты.рф</w:t>
      </w:r>
      <w:proofErr w:type="spellEnd"/>
      <w:proofErr w:type="gramEnd"/>
      <w:r w:rsidRPr="002A61F4">
        <w:rPr>
          <w:szCs w:val="28"/>
        </w:rPr>
        <w:t>".</w:t>
      </w: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  <w:sz w:val="28"/>
          <w:szCs w:val="28"/>
        </w:rPr>
      </w:pPr>
      <w:r w:rsidRPr="002A61F4">
        <w:rPr>
          <w:color w:val="auto"/>
          <w:sz w:val="28"/>
          <w:szCs w:val="28"/>
        </w:rPr>
        <w:t> </w:t>
      </w:r>
    </w:p>
    <w:p w:rsidR="001904AE" w:rsidRDefault="001904AE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9D3C21" w:rsidRDefault="009D3C21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A50775" w:rsidRDefault="00A50775" w:rsidP="001904AE">
      <w:pPr>
        <w:pStyle w:val="a3"/>
        <w:spacing w:before="0" w:after="0"/>
        <w:jc w:val="both"/>
        <w:rPr>
          <w:color w:val="auto"/>
        </w:rPr>
      </w:pPr>
    </w:p>
    <w:p w:rsidR="009E50A4" w:rsidRDefault="009E50A4" w:rsidP="001904AE">
      <w:pPr>
        <w:pStyle w:val="a3"/>
        <w:spacing w:before="0" w:after="0"/>
        <w:jc w:val="both"/>
        <w:rPr>
          <w:color w:val="auto"/>
        </w:rPr>
      </w:pPr>
    </w:p>
    <w:p w:rsidR="001904AE" w:rsidRPr="002A61F4" w:rsidRDefault="001904AE" w:rsidP="001904AE">
      <w:pPr>
        <w:pStyle w:val="a3"/>
        <w:spacing w:before="0" w:after="0"/>
        <w:jc w:val="both"/>
        <w:rPr>
          <w:color w:val="auto"/>
        </w:rPr>
      </w:pP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b/>
          <w:szCs w:val="28"/>
        </w:rPr>
        <w:lastRenderedPageBreak/>
        <w:t>Приложение</w:t>
      </w:r>
      <w:r w:rsidR="009B5E1C">
        <w:rPr>
          <w:rFonts w:cs="Times New Roman"/>
          <w:b/>
          <w:szCs w:val="28"/>
        </w:rPr>
        <w:t>.</w:t>
      </w:r>
    </w:p>
    <w:p w:rsidR="001904AE" w:rsidRPr="002A61F4" w:rsidRDefault="001904AE" w:rsidP="001904AE">
      <w:pPr>
        <w:pStyle w:val="Standard"/>
        <w:jc w:val="center"/>
        <w:rPr>
          <w:rFonts w:cs="Times New Roman"/>
          <w:b/>
          <w:szCs w:val="28"/>
        </w:rPr>
      </w:pPr>
    </w:p>
    <w:p w:rsidR="001904AE" w:rsidRPr="002A61F4" w:rsidRDefault="001904AE" w:rsidP="001904AE">
      <w:pPr>
        <w:pStyle w:val="Standard"/>
        <w:jc w:val="center"/>
      </w:pPr>
      <w:r w:rsidRPr="002A61F4">
        <w:rPr>
          <w:rFonts w:cs="Times New Roman"/>
          <w:b/>
          <w:szCs w:val="28"/>
        </w:rPr>
        <w:t>Международные Деголлевские чтения</w:t>
      </w:r>
    </w:p>
    <w:p w:rsidR="001904AE" w:rsidRPr="002A61F4" w:rsidRDefault="001904AE" w:rsidP="001904AE">
      <w:pPr>
        <w:pStyle w:val="Standard"/>
        <w:jc w:val="both"/>
        <w:rPr>
          <w:rFonts w:cs="Times New Roman"/>
          <w:szCs w:val="28"/>
        </w:rPr>
      </w:pPr>
    </w:p>
    <w:p w:rsidR="001904AE" w:rsidRPr="002A61F4" w:rsidRDefault="001904AE" w:rsidP="001904AE">
      <w:pPr>
        <w:pStyle w:val="Standard"/>
        <w:jc w:val="center"/>
      </w:pPr>
      <w:r w:rsidRPr="002A61F4">
        <w:rPr>
          <w:rFonts w:cs="Times New Roman"/>
          <w:szCs w:val="28"/>
        </w:rPr>
        <w:t>АНКЕТА УЧАСТНИКА</w:t>
      </w:r>
    </w:p>
    <w:p w:rsidR="001904AE" w:rsidRPr="002A61F4" w:rsidRDefault="001904AE" w:rsidP="001904AE">
      <w:pPr>
        <w:pStyle w:val="Standard"/>
        <w:jc w:val="both"/>
        <w:rPr>
          <w:rFonts w:cs="Times New Roman"/>
          <w:szCs w:val="28"/>
        </w:rPr>
      </w:pP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709"/>
        <w:gridCol w:w="1418"/>
        <w:gridCol w:w="425"/>
        <w:gridCol w:w="850"/>
        <w:gridCol w:w="1418"/>
        <w:gridCol w:w="1276"/>
        <w:gridCol w:w="708"/>
        <w:gridCol w:w="567"/>
      </w:tblGrid>
      <w:tr w:rsidR="002A61F4" w:rsidRPr="002A61F4" w:rsidTr="009B5E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9B5E1C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1904AE" w:rsidRPr="002A61F4">
              <w:rPr>
                <w:rFonts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Адм.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Тема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</w:pPr>
            <w:r w:rsidRPr="002A61F4">
              <w:rPr>
                <w:rFonts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A61F4">
              <w:rPr>
                <w:rFonts w:cs="Times New Roman"/>
                <w:sz w:val="20"/>
                <w:szCs w:val="20"/>
              </w:rPr>
              <w:t>Тел</w:t>
            </w:r>
          </w:p>
        </w:tc>
      </w:tr>
      <w:tr w:rsidR="002A61F4" w:rsidRPr="002A61F4" w:rsidTr="009B5E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AE" w:rsidRPr="002A61F4" w:rsidRDefault="001904AE" w:rsidP="007D48EF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</w:tr>
    </w:tbl>
    <w:p w:rsidR="001904AE" w:rsidRPr="002A61F4" w:rsidRDefault="001904AE" w:rsidP="001904AE">
      <w:pPr>
        <w:pStyle w:val="Standard"/>
        <w:jc w:val="both"/>
        <w:rPr>
          <w:rFonts w:cs="Times New Roman"/>
          <w:szCs w:val="28"/>
        </w:rPr>
      </w:pPr>
    </w:p>
    <w:p w:rsidR="001904AE" w:rsidRPr="002A61F4" w:rsidRDefault="001904AE" w:rsidP="001904AE">
      <w:pPr>
        <w:pStyle w:val="Standard"/>
        <w:jc w:val="both"/>
      </w:pPr>
      <w:r w:rsidRPr="002A61F4">
        <w:rPr>
          <w:rFonts w:cs="Times New Roman"/>
          <w:sz w:val="24"/>
          <w:szCs w:val="24"/>
        </w:rPr>
        <w:t xml:space="preserve">Дополнительная информация (формат выступления, необходимое оборудование, особые </w:t>
      </w:r>
      <w:proofErr w:type="gramStart"/>
      <w:r w:rsidRPr="002A61F4">
        <w:rPr>
          <w:rFonts w:cs="Times New Roman"/>
          <w:sz w:val="24"/>
          <w:szCs w:val="24"/>
        </w:rPr>
        <w:t>требования</w:t>
      </w:r>
      <w:r w:rsidRPr="002A61F4">
        <w:rPr>
          <w:rFonts w:cs="Times New Roman"/>
          <w:szCs w:val="28"/>
        </w:rPr>
        <w:t>)_</w:t>
      </w:r>
      <w:proofErr w:type="gramEnd"/>
      <w:r w:rsidRPr="002A61F4">
        <w:rPr>
          <w:rFonts w:cs="Times New Roman"/>
          <w:szCs w:val="28"/>
        </w:rPr>
        <w:t>____________________________________________________</w:t>
      </w:r>
    </w:p>
    <w:p w:rsidR="001904AE" w:rsidRPr="002A61F4" w:rsidRDefault="001904AE" w:rsidP="001904AE">
      <w:pPr>
        <w:pStyle w:val="Standard"/>
        <w:jc w:val="both"/>
        <w:rPr>
          <w:rFonts w:cs="Times New Roman"/>
          <w:b/>
          <w:szCs w:val="28"/>
        </w:rPr>
      </w:pPr>
    </w:p>
    <w:p w:rsidR="001904AE" w:rsidRPr="002A61F4" w:rsidRDefault="001904AE" w:rsidP="001904AE">
      <w:pPr>
        <w:pStyle w:val="Standard"/>
        <w:jc w:val="center"/>
        <w:rPr>
          <w:rFonts w:cs="Times New Roman"/>
          <w:szCs w:val="28"/>
        </w:rPr>
      </w:pPr>
      <w:r w:rsidRPr="002A61F4">
        <w:rPr>
          <w:rFonts w:cs="Times New Roman"/>
          <w:szCs w:val="28"/>
        </w:rPr>
        <w:t xml:space="preserve">ОПИСАНИЕ РАБОТЫ </w:t>
      </w:r>
    </w:p>
    <w:p w:rsidR="001904AE" w:rsidRPr="002A61F4" w:rsidRDefault="001904AE" w:rsidP="001904AE">
      <w:pPr>
        <w:pStyle w:val="Standard"/>
        <w:jc w:val="center"/>
        <w:rPr>
          <w:rFonts w:cs="Times New Roman"/>
          <w:szCs w:val="28"/>
        </w:rPr>
      </w:pPr>
    </w:p>
    <w:p w:rsidR="001904AE" w:rsidRPr="002A61F4" w:rsidRDefault="001904AE" w:rsidP="001904AE">
      <w:pPr>
        <w:pStyle w:val="Standard"/>
        <w:rPr>
          <w:rFonts w:cs="Times New Roman"/>
          <w:szCs w:val="28"/>
        </w:rPr>
      </w:pPr>
      <w:r w:rsidRPr="002A61F4">
        <w:rPr>
          <w:rFonts w:cs="Times New Roman"/>
          <w:szCs w:val="28"/>
        </w:rPr>
        <w:t>- Название работы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Актуальность проекта (исследования)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Цель и задачи работы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Методика выполнения</w:t>
      </w:r>
    </w:p>
    <w:p w:rsidR="001904AE" w:rsidRPr="002A61F4" w:rsidRDefault="001904AE" w:rsidP="001904AE">
      <w:pPr>
        <w:pStyle w:val="Standard"/>
      </w:pPr>
      <w:r w:rsidRPr="002A61F4">
        <w:rPr>
          <w:rFonts w:cs="Times New Roman"/>
          <w:szCs w:val="28"/>
        </w:rPr>
        <w:t>- Результаты выполнения, их оригинальность, новизна, практическая значимость, о</w:t>
      </w:r>
      <w:r w:rsidRPr="002A61F4">
        <w:rPr>
          <w:szCs w:val="28"/>
        </w:rPr>
        <w:t>сновные выводы.</w:t>
      </w:r>
    </w:p>
    <w:p w:rsidR="001904AE" w:rsidRPr="002A61F4" w:rsidRDefault="001904AE" w:rsidP="001904AE">
      <w:pPr>
        <w:pStyle w:val="Standard"/>
        <w:jc w:val="both"/>
      </w:pPr>
      <w:r w:rsidRPr="002A61F4">
        <w:rPr>
          <w:i/>
          <w:szCs w:val="28"/>
        </w:rPr>
        <w:t>(объем не более 2 стр.)</w:t>
      </w:r>
    </w:p>
    <w:p w:rsidR="00A34C73" w:rsidRDefault="0082018B"/>
    <w:p w:rsidR="00B06505" w:rsidRDefault="00B06505"/>
    <w:p w:rsidR="00B06505" w:rsidRDefault="00B06505"/>
    <w:sectPr w:rsidR="00B06505">
      <w:pgSz w:w="11906" w:h="16838"/>
      <w:pgMar w:top="567" w:right="85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52E"/>
    <w:multiLevelType w:val="hybridMultilevel"/>
    <w:tmpl w:val="7178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6812"/>
    <w:multiLevelType w:val="multilevel"/>
    <w:tmpl w:val="94ECA37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736566B"/>
    <w:multiLevelType w:val="multilevel"/>
    <w:tmpl w:val="94ECA37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36"/>
    <w:rsid w:val="00110D9D"/>
    <w:rsid w:val="001904AE"/>
    <w:rsid w:val="002A5C1C"/>
    <w:rsid w:val="002A61F4"/>
    <w:rsid w:val="002C43CB"/>
    <w:rsid w:val="002F4318"/>
    <w:rsid w:val="00431539"/>
    <w:rsid w:val="004C55E3"/>
    <w:rsid w:val="00650D5D"/>
    <w:rsid w:val="00684FB3"/>
    <w:rsid w:val="007D6736"/>
    <w:rsid w:val="0082018B"/>
    <w:rsid w:val="008E3B79"/>
    <w:rsid w:val="00977944"/>
    <w:rsid w:val="009B5E1C"/>
    <w:rsid w:val="009D3C21"/>
    <w:rsid w:val="009E50A4"/>
    <w:rsid w:val="00A21A99"/>
    <w:rsid w:val="00A50775"/>
    <w:rsid w:val="00B06505"/>
    <w:rsid w:val="00B6385C"/>
    <w:rsid w:val="00B775D7"/>
    <w:rsid w:val="00CE20B1"/>
    <w:rsid w:val="00E02291"/>
    <w:rsid w:val="00E7201D"/>
    <w:rsid w:val="00EB2353"/>
    <w:rsid w:val="00EE1F4D"/>
    <w:rsid w:val="00F0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CF6C"/>
  <w15:docId w15:val="{69910111-630C-4FC8-ABE6-DB3B687A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04AE"/>
    <w:pPr>
      <w:widowControl w:val="0"/>
      <w:suppressAutoHyphens/>
      <w:autoSpaceDN w:val="0"/>
      <w:textAlignment w:val="baseline"/>
    </w:pPr>
    <w:rPr>
      <w:rFonts w:eastAsia="SimSun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4AE"/>
    <w:pPr>
      <w:suppressAutoHyphens/>
      <w:autoSpaceDN w:val="0"/>
      <w:textAlignment w:val="baseline"/>
    </w:pPr>
    <w:rPr>
      <w:rFonts w:eastAsia="SimSun" w:cs="F"/>
      <w:kern w:val="3"/>
    </w:rPr>
  </w:style>
  <w:style w:type="paragraph" w:styleId="a3">
    <w:name w:val="Normal (Web)"/>
    <w:basedOn w:val="Standard"/>
    <w:uiPriority w:val="99"/>
    <w:rsid w:val="001904AE"/>
    <w:pPr>
      <w:spacing w:before="100" w:after="100"/>
    </w:pPr>
    <w:rPr>
      <w:rFonts w:eastAsia="Times New Roman" w:cs="Times New Roman"/>
      <w:color w:val="333333"/>
      <w:sz w:val="18"/>
      <w:szCs w:val="18"/>
      <w:lang w:eastAsia="ru-RU"/>
    </w:rPr>
  </w:style>
  <w:style w:type="paragraph" w:styleId="a4">
    <w:name w:val="No Spacing"/>
    <w:rsid w:val="001904A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mental125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perimental1251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xperimental1251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xperimental125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erimental12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Ривкин</dc:creator>
  <cp:keywords/>
  <dc:description/>
  <cp:lastModifiedBy>Струнина Анна Григорьевна</cp:lastModifiedBy>
  <cp:revision>20</cp:revision>
  <cp:lastPrinted>2023-10-20T10:48:00Z</cp:lastPrinted>
  <dcterms:created xsi:type="dcterms:W3CDTF">2018-01-29T10:44:00Z</dcterms:created>
  <dcterms:modified xsi:type="dcterms:W3CDTF">2023-10-23T09:23:00Z</dcterms:modified>
</cp:coreProperties>
</file>